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8C05A6" w:rsidRPr="0048087E" w:rsidRDefault="00376A40" w:rsidP="008442EE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7967AE" w:rsidRPr="007967AE">
        <w:rPr>
          <w:b/>
          <w:sz w:val="24"/>
          <w:szCs w:val="24"/>
        </w:rPr>
        <w:t xml:space="preserve">Про </w:t>
      </w:r>
      <w:r w:rsidR="008442EE">
        <w:rPr>
          <w:b/>
          <w:sz w:val="24"/>
          <w:szCs w:val="24"/>
        </w:rPr>
        <w:t>передачу проектно-кошторисної документації</w:t>
      </w:r>
      <w:r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442EE" w:rsidRPr="0072620B" w:rsidRDefault="008442EE" w:rsidP="008442EE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442EE" w:rsidRPr="007A56FF" w:rsidRDefault="008442EE" w:rsidP="008442EE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7A56FF">
        <w:rPr>
          <w:sz w:val="24"/>
          <w:szCs w:val="24"/>
        </w:rPr>
        <w:t>стат</w:t>
      </w:r>
      <w:r>
        <w:rPr>
          <w:sz w:val="24"/>
          <w:szCs w:val="24"/>
        </w:rPr>
        <w:t>ті</w:t>
      </w:r>
      <w:r w:rsidRPr="007A56FF">
        <w:rPr>
          <w:sz w:val="24"/>
          <w:szCs w:val="24"/>
        </w:rPr>
        <w:t xml:space="preserve"> 43, 60 Закону України «Про місцеве самоврядування в Україні», пункту 4 Порядку затвердження проектів будівництва і проведення їх експертиз, затвердженого постановою Кабінету Міністрів України від 11.05.2011 № 560.</w:t>
      </w:r>
    </w:p>
    <w:p w:rsidR="008442EE" w:rsidRDefault="008442EE" w:rsidP="008442EE">
      <w:pPr>
        <w:jc w:val="both"/>
        <w:rPr>
          <w:sz w:val="24"/>
          <w:szCs w:val="24"/>
        </w:rPr>
      </w:pPr>
    </w:p>
    <w:p w:rsidR="008442EE" w:rsidRPr="0072620B" w:rsidRDefault="008442EE" w:rsidP="008442EE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442EE" w:rsidRDefault="008442EE" w:rsidP="008442EE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>
        <w:rPr>
          <w:sz w:val="24"/>
          <w:szCs w:val="24"/>
        </w:rPr>
        <w:t xml:space="preserve">громад сіл, селищ, міст області, </w:t>
      </w:r>
      <w:r w:rsidRPr="00A1505F">
        <w:rPr>
          <w:sz w:val="24"/>
          <w:szCs w:val="24"/>
        </w:rPr>
        <w:t xml:space="preserve">шляхом </w:t>
      </w:r>
      <w:r w:rsidRPr="00CA170B">
        <w:rPr>
          <w:sz w:val="24"/>
          <w:szCs w:val="24"/>
        </w:rPr>
        <w:t>капітального ремонту</w:t>
      </w:r>
      <w:r w:rsidRPr="009A54F4">
        <w:rPr>
          <w:sz w:val="24"/>
          <w:szCs w:val="24"/>
        </w:rPr>
        <w:t xml:space="preserve">. </w:t>
      </w:r>
    </w:p>
    <w:p w:rsidR="008442EE" w:rsidRPr="00C05728" w:rsidRDefault="008442EE" w:rsidP="008442EE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442EE" w:rsidRPr="0072620B" w:rsidRDefault="008442EE" w:rsidP="008442EE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442EE" w:rsidRPr="00C05728" w:rsidRDefault="008442EE" w:rsidP="008442EE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організаційно-розпорядчого характеру обласної ради, як власника майна, що належить до спільної власності територіальних громад сіл, селищ, міст області, яке спрямовано на </w:t>
      </w:r>
      <w:r w:rsidRPr="00236C54">
        <w:rPr>
          <w:sz w:val="24"/>
          <w:szCs w:val="24"/>
        </w:rPr>
        <w:t>ефективн</w:t>
      </w:r>
      <w:r>
        <w:rPr>
          <w:sz w:val="24"/>
          <w:szCs w:val="24"/>
        </w:rPr>
        <w:t>е</w:t>
      </w:r>
      <w:r w:rsidRPr="00236C54">
        <w:rPr>
          <w:sz w:val="24"/>
          <w:szCs w:val="24"/>
        </w:rPr>
        <w:t xml:space="preserve"> використання майна</w:t>
      </w:r>
      <w:r>
        <w:rPr>
          <w:sz w:val="24"/>
          <w:szCs w:val="24"/>
        </w:rPr>
        <w:t>,</w:t>
      </w:r>
      <w:r w:rsidRPr="00236C5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442EE" w:rsidRPr="0072620B" w:rsidRDefault="008442EE" w:rsidP="008442EE">
      <w:pPr>
        <w:jc w:val="both"/>
        <w:rPr>
          <w:bCs w:val="0"/>
          <w:sz w:val="24"/>
          <w:szCs w:val="24"/>
        </w:rPr>
      </w:pPr>
    </w:p>
    <w:p w:rsidR="008442EE" w:rsidRPr="0072620B" w:rsidRDefault="008442EE" w:rsidP="008442EE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442EE" w:rsidRPr="0072620B" w:rsidRDefault="008442EE" w:rsidP="008442EE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обласної ради, як </w:t>
      </w:r>
      <w:r>
        <w:rPr>
          <w:bCs w:val="0"/>
          <w:sz w:val="24"/>
          <w:szCs w:val="24"/>
        </w:rPr>
        <w:t xml:space="preserve">органу, що здійснює повноваження </w:t>
      </w:r>
      <w:r w:rsidRPr="0072620B">
        <w:rPr>
          <w:bCs w:val="0"/>
          <w:sz w:val="24"/>
          <w:szCs w:val="24"/>
        </w:rPr>
        <w:t xml:space="preserve">власника майна </w:t>
      </w:r>
      <w:r>
        <w:rPr>
          <w:bCs w:val="0"/>
          <w:sz w:val="24"/>
          <w:szCs w:val="24"/>
        </w:rPr>
        <w:t>територіальних громад сіл, селищ, міст області</w:t>
      </w:r>
      <w:r w:rsidRPr="0072620B">
        <w:rPr>
          <w:bCs w:val="0"/>
          <w:sz w:val="24"/>
          <w:szCs w:val="24"/>
        </w:rPr>
        <w:t>.</w:t>
      </w:r>
    </w:p>
    <w:p w:rsidR="008442EE" w:rsidRPr="0072620B" w:rsidRDefault="008442EE" w:rsidP="008442EE">
      <w:pPr>
        <w:jc w:val="both"/>
        <w:rPr>
          <w:bCs w:val="0"/>
          <w:sz w:val="24"/>
          <w:szCs w:val="24"/>
        </w:rPr>
      </w:pPr>
    </w:p>
    <w:p w:rsidR="008442EE" w:rsidRPr="0072620B" w:rsidRDefault="008442EE" w:rsidP="008442EE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Pr="00B31F4E" w:rsidRDefault="008442EE" w:rsidP="008442EE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З економічної точки зору - рішення має забезпечити ефективність використання майна обласної комунальної власності, згідно вимог чинного.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r>
        <w:rPr>
          <w:b/>
          <w:bCs w:val="0"/>
          <w:sz w:val="24"/>
          <w:szCs w:val="24"/>
        </w:rPr>
        <w:t xml:space="preserve">Комунальної 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установи «Управління спільною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територіальних громад» </w:t>
      </w:r>
    </w:p>
    <w:p w:rsidR="00B31F4E" w:rsidRPr="00B31F4E" w:rsidRDefault="009E73BF" w:rsidP="009E73BF">
      <w:pPr>
        <w:widowControl w:val="0"/>
        <w:jc w:val="both"/>
        <w:rPr>
          <w:b/>
          <w:bCs w:val="0"/>
          <w:i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Антон 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2531"/>
    <w:rsid w:val="000056B7"/>
    <w:rsid w:val="00015564"/>
    <w:rsid w:val="00021A21"/>
    <w:rsid w:val="00022E5D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D27B5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477A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330B3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967AE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42EE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0D1"/>
    <w:rsid w:val="009C41B5"/>
    <w:rsid w:val="009C5849"/>
    <w:rsid w:val="009D190C"/>
    <w:rsid w:val="009D4637"/>
    <w:rsid w:val="009D69B4"/>
    <w:rsid w:val="009E73BF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B5AEE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35B82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76144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2532"/>
    <w:rsid w:val="00DE3FF8"/>
    <w:rsid w:val="00DE5527"/>
    <w:rsid w:val="00DF1C88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EF7C3F"/>
    <w:rsid w:val="00F010A0"/>
    <w:rsid w:val="00F042EF"/>
    <w:rsid w:val="00F1181C"/>
    <w:rsid w:val="00F1769B"/>
    <w:rsid w:val="00F357A1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82564"/>
    <w:rsid w:val="00F9107F"/>
    <w:rsid w:val="00F9294C"/>
    <w:rsid w:val="00FA33C4"/>
    <w:rsid w:val="00FA4C52"/>
    <w:rsid w:val="00FA54AE"/>
    <w:rsid w:val="00FB0C23"/>
    <w:rsid w:val="00FB282C"/>
    <w:rsid w:val="00FB69B9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35C13"/>
  <w15:docId w15:val="{13BC204D-7AB3-407E-9275-7CE03F4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3</cp:revision>
  <cp:lastPrinted>2022-07-14T07:48:00Z</cp:lastPrinted>
  <dcterms:created xsi:type="dcterms:W3CDTF">2023-03-01T09:17:00Z</dcterms:created>
  <dcterms:modified xsi:type="dcterms:W3CDTF">2023-03-02T14:30:00Z</dcterms:modified>
</cp:coreProperties>
</file>